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DC1746" w:rsidRDefault="00DA1E0A" w:rsidP="008A364A">
      <w:pPr>
        <w:spacing w:before="120" w:after="120"/>
        <w:rPr>
          <w:rFonts w:ascii="Tahoma" w:hAnsi="Tahoma" w:cs="Tahoma"/>
          <w:sz w:val="18"/>
          <w:szCs w:val="18"/>
          <w:lang w:val="ru-RU"/>
        </w:rPr>
      </w:pPr>
      <w:r w:rsidRPr="00271AC1">
        <w:rPr>
          <w:rFonts w:ascii="Tahoma" w:hAnsi="Tahoma" w:cs="Tahoma"/>
          <w:sz w:val="18"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DF54AA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DC1746" w:rsidRDefault="00011D32" w:rsidP="00011D32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ru-RU"/>
              </w:rPr>
            </w:pP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>Службы удаленных рабочих столов Microsoft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sym w:font="Symbol" w:char="F0E2"/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Windows Server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t>®</w:t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2012</w:t>
            </w:r>
          </w:p>
        </w:tc>
      </w:tr>
      <w:tr w:rsidR="008A364A" w:rsidRPr="00DF54AA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DC1746" w:rsidRDefault="008A364A" w:rsidP="008A364A">
            <w:pPr>
              <w:pStyle w:val="LicenseNumber"/>
              <w:spacing w:before="120" w:after="120"/>
              <w:rPr>
                <w:rFonts w:cs="Tahoma"/>
                <w:lang w:val="ru-RU"/>
              </w:rPr>
            </w:pP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(корпоративные):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(корпоративные)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271AC1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DF54AA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271AC1" w:rsidRDefault="00DA1E0A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271AC1">
              <w:rPr>
                <w:rFonts w:ascii="Tahoma" w:hAnsi="Tahoma" w:cs="Tahoma"/>
                <w:b/>
                <w:i w:val="0"/>
                <w:sz w:val="19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6C7C40" w:rsidRPr="00DC1746" w:rsidRDefault="00DA1E0A" w:rsidP="00011D32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(«RDS CAL») является соглашением между Лицензиаром и вами.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Внимательно прочитайте ее.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Клиентская лицензия на службы удаленных рабочих столов</w:t>
      </w:r>
      <w:r w:rsidR="00A253E6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применяется к Службам удаленных рабочих столов Microsoft Windows Server 2012 («Программное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Если вы отвечаете этим условиям, вам предоставляются определенные права для вышеуказанного количества пользователей или устройств.</w:t>
      </w:r>
    </w:p>
    <w:p w:rsidR="006C7C40" w:rsidRPr="00DC1746" w:rsidRDefault="00DA1E0A" w:rsidP="008A364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sz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Если вы не согласны, не используйте это Программное обеспечение.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В этом случае верните программное обеспечение в место приобретения для получения возмещения его</w:t>
      </w:r>
      <w:r w:rsidR="00A253E6">
        <w:rPr>
          <w:sz w:val="20"/>
        </w:rPr>
        <w:t> </w:t>
      </w:r>
      <w:r w:rsidRPr="00271AC1">
        <w:rPr>
          <w:sz w:val="20"/>
          <w:lang w:val="ru-RU"/>
        </w:rPr>
        <w:t>стоимости или для зачисления эквивалентной суммы на ваш счет.</w:t>
      </w:r>
    </w:p>
    <w:p w:rsidR="006C6821" w:rsidRPr="00DC1746" w:rsidRDefault="006C6821" w:rsidP="00DF54A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b w:val="0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DA1E0A" w:rsidRPr="00DC1746">
        <w:rPr>
          <w:lang w:val="ru-RU"/>
        </w:rPr>
        <w:t xml:space="preserve"> </w:t>
      </w:r>
      <w:r w:rsidR="00DA1E0A" w:rsidRPr="00271AC1">
        <w:rPr>
          <w:b w:val="0"/>
          <w:sz w:val="20"/>
          <w:lang w:val="ru-RU"/>
        </w:rPr>
        <w:t>В случае противоречия между этими условиями и условиями лицензии на</w:t>
      </w:r>
      <w:r w:rsidR="00DF54AA">
        <w:rPr>
          <w:b w:val="0"/>
          <w:sz w:val="20"/>
        </w:rPr>
        <w:t> </w:t>
      </w:r>
      <w:r w:rsidR="00DA1E0A" w:rsidRPr="00271AC1">
        <w:rPr>
          <w:b w:val="0"/>
          <w:sz w:val="20"/>
          <w:lang w:val="ru-RU"/>
        </w:rPr>
        <w:t>использование этого программного обеспечения данные условия имеют преимущественную силу.</w:t>
      </w:r>
    </w:p>
    <w:p w:rsidR="00257C51" w:rsidRPr="00DC1746" w:rsidRDefault="00DA1E0A" w:rsidP="00A253E6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ru-RU"/>
        </w:rPr>
      </w:pPr>
      <w:r w:rsidRPr="00271AC1">
        <w:rPr>
          <w:rFonts w:ascii="Tahoma" w:hAnsi="Tahoma" w:cs="Tahoma"/>
          <w:b/>
          <w:color w:val="000000"/>
          <w:sz w:val="20"/>
          <w:lang w:val="ru-RU"/>
        </w:rPr>
        <w:t>УСЛОВИЯ ИСПОЛЬЗОВАНИЯ.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Эта Клиентская лицензия на службы удаленных рабочих столов предоставляет права доступа к функциям Служб удаленных рабочих столов Windows Server 2012 на сервере Windows Server 2012 («Серверное 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Вы должны приобрести Клиентскую лицензию на службы удаленных рабочих столов для каждого пользователя или устройства, которые прямо или косвенно обращаются к Серверному программному обеспечению для предоставления графического интерфейса пользователя (с помощью функций Служб удаленных рабочих столов Windows Server 2012 или других средств).</w:t>
      </w:r>
    </w:p>
    <w:p w:rsidR="00A13BD7" w:rsidRPr="00DC1746" w:rsidRDefault="00011D32" w:rsidP="008A364A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 xml:space="preserve">Вы можете назначить Клиентскую лицензию на службы удаленных рабочих столов Windows Server 2012 любому устройству или пользователю, </w:t>
      </w:r>
      <w:r w:rsidRPr="00271AC1">
        <w:rPr>
          <w:rFonts w:ascii="Tahoma" w:hAnsi="Tahoma" w:cs="Tahoma"/>
          <w:color w:val="000000"/>
          <w:sz w:val="20"/>
          <w:lang w:val="ru-RU"/>
        </w:rPr>
        <w:t>которые прямо или косвенно обращаются к</w:t>
      </w:r>
      <w:r w:rsidRPr="00271AC1">
        <w:rPr>
          <w:rFonts w:ascii="Tahoma" w:hAnsi="Tahoma" w:cs="Tahoma"/>
          <w:sz w:val="20"/>
          <w:lang w:val="ru-RU"/>
        </w:rPr>
        <w:t xml:space="preserve"> вашим экземплярам Applications Virtualization для служб терминалов.</w:t>
      </w:r>
      <w:r w:rsidR="00DA1E0A"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ТИПЫ КЛИЕНТСКИХ ЛИЦЕНЗИЙ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Существует два типа Клиентских лицензий на службы удаленных рабочих столов:</w:t>
      </w:r>
      <w:r w:rsidR="006C7C40" w:rsidRPr="00DC17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«на устройство» и «на пользователя».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 xml:space="preserve">Каждая Клиентская лицензия на службы удаленных рабочих столов «на устройство» позволяет одному устройству, используемому любым пользователем, обращаться к Серверному программному обеспечению </w:t>
      </w:r>
      <w:r w:rsidRPr="00271AC1">
        <w:rPr>
          <w:rFonts w:ascii="Tahoma" w:hAnsi="Tahoma" w:cs="Tahoma"/>
          <w:sz w:val="20"/>
          <w:lang w:val="ru-RU"/>
        </w:rPr>
        <w:lastRenderedPageBreak/>
        <w:t>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Каждая Клиентская лицензия на службы удаленных рабочих столов «на пользователя» позволяет одному пользователю, использующему любое устройство, обращаться к Серверному программному обеспечению 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Можно использовать комбинацию Клиентских лицензий на службы удаленных рабочих столов «на устройство» и «на</w:t>
      </w:r>
      <w:r w:rsidR="00DF54AA">
        <w:rPr>
          <w:rFonts w:ascii="Tahoma" w:hAnsi="Tahoma" w:cs="Tahoma"/>
          <w:sz w:val="20"/>
        </w:rPr>
        <w:t> </w:t>
      </w:r>
      <w:r w:rsidRPr="00271AC1">
        <w:rPr>
          <w:rFonts w:ascii="Tahoma" w:hAnsi="Tahoma" w:cs="Tahoma"/>
          <w:sz w:val="20"/>
          <w:lang w:val="ru-RU"/>
        </w:rPr>
        <w:t>пользователя».</w:t>
      </w:r>
    </w:p>
    <w:p w:rsidR="006C6821" w:rsidRPr="00DC1746" w:rsidRDefault="00DA1E0A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СОХРАНЕНИЕ ПРАВ.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 пользование по лицензии.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дает вам на использование Программного обеспечения.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Все прямо не предоставленные права сохраняются.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этой Клиентской лицензии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Несмотря на любые другие условия этой Клиентской лицензии на службы удаленных рабочих столов, она не предоставляет лицензии на доступ или использование любых других функций Серверного программного обеспечения.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644A07">
        <w:rPr>
          <w:rFonts w:ascii="Tahoma" w:hAnsi="Tahoma" w:cs="Tahoma"/>
          <w:b/>
          <w:sz w:val="20"/>
          <w:lang w:val="ru-RU"/>
        </w:rPr>
        <w:t>ПРЕКРАЩЕНИЕ ДЕЙСТВИЯ СОГЛАШЕНИЯ.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Без ограничения каких-либо других прав Лицензиар и Microsoft могут прекратить действие данной Клиентской лицензии на службы удаленных рабочих столов, если вы не соблюдаете ее условия.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Вы не имеете права продавать Клиентские лицензии на службы удаленных рабочих столов, помеченные как не предназначенное для перепродажи («Not for Resale», или «NFR»).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Чтобы использовать Клиентские лицензии на службы удаленных рабочих столов, помеченные как издание для учебных заведений («Academic Edition» или «AE»), вы должны быть «Соответствующим пользователем программного обеспечения со статусом учебного заведения».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A253E6">
        <w:rPr>
          <w:rFonts w:ascii="Tahoma" w:hAnsi="Tahoma" w:cs="Tahoma"/>
          <w:b/>
          <w:sz w:val="20"/>
          <w:lang w:val="ru-RU"/>
        </w:rPr>
        <w:t>ПОЛНОЕ СОГЛАШЕНИЕ.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составляет полное соглашение между вами и Лицензиаром относительно прав по Клиентской лицензией на службы удаленных рабочих столов и использования вами Программного обеспечения и заменяет собой все прежние и текущие устные или письменные сообщения, предложения и заявления, связанные с</w:t>
      </w:r>
      <w:r w:rsidR="00D317E4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Клиентской лицензией на службы удаленных рабочих столов и Программным обеспечением.</w:t>
      </w:r>
    </w:p>
    <w:p w:rsidR="008A364A" w:rsidRPr="00DC1746" w:rsidRDefault="008A3EE0" w:rsidP="00DF5422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ВОЗМОЖНОСТЬ ОТКАЗА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8A364A" w:rsidRPr="00DC1746" w:rsidRDefault="008A364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 xml:space="preserve">ВЫ СОГЛАСНЫ, ЧТО В СЛУЧАЕ ПОЛУЧЕНИЯ ЛЮБЫХ ГАРАНТИЙ В ОТНОШЕНИИ (А) </w:t>
      </w:r>
      <w:r w:rsidR="00DC1746">
        <w:rPr>
          <w:rFonts w:ascii="Tahoma" w:hAnsi="Tahoma" w:cs="Tahoma"/>
          <w:b/>
          <w:sz w:val="20"/>
          <w:szCs w:val="20"/>
          <w:lang w:val="ru-RU"/>
        </w:rPr>
        <w:t>ПРОГРАММНОГО ОБЕСПЕЧЕНИЯ, ИЛИ (</w:t>
      </w:r>
      <w:r w:rsidR="00DC1746">
        <w:rPr>
          <w:rFonts w:ascii="Tahoma" w:hAnsi="Tahoma" w:cs="Tahoma"/>
          <w:b/>
          <w:sz w:val="20"/>
          <w:szCs w:val="20"/>
        </w:rPr>
        <w:t>B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</w:t>
      </w:r>
      <w:r w:rsidR="00D317E4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И НЕ ЯВЛЯЮТСЯ ОБЯЗАТЕЛЬНЫМИ ДЛЯ НЕЕ.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EE0" w:rsidRPr="00271AC1">
        <w:rPr>
          <w:rFonts w:ascii="Tahoma" w:hAnsi="Tahoma" w:cs="Tahoma"/>
          <w:b/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8A364A" w:rsidRPr="00271AC1" w:rsidRDefault="008A364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 УБЫТКОВ.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В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СТЕПЕНИ, МАКСИМАЛЬНО ДОПУСТИМОЙ ПРИМЕНИМЫМ ЗАКОНОДАТЕЛЬСТВОМ, MICROSOFT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8A364A" w:rsidRPr="00DC1746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ТОЛЬКО ДЛЯ АВСТРАЛИИ.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 w:rsidR="00FA6FCD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8A364A" w:rsidRPr="00DC1746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ru-RU"/>
        </w:rPr>
      </w:pPr>
      <w:r w:rsidRPr="00271AC1">
        <w:rPr>
          <w:b/>
          <w:sz w:val="20"/>
          <w:szCs w:val="20"/>
          <w:lang w:val="ru-RU"/>
        </w:rPr>
        <w:lastRenderedPageBreak/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6C7C40" w:rsidRPr="00DC1746" w:rsidRDefault="00DA1E0A" w:rsidP="008A364A">
      <w:pPr>
        <w:pStyle w:val="MSNotice"/>
        <w:spacing w:after="120"/>
        <w:rPr>
          <w:sz w:val="20"/>
          <w:szCs w:val="20"/>
          <w:lang w:val="ru-RU"/>
        </w:rPr>
      </w:pPr>
      <w:r w:rsidRPr="00271AC1">
        <w:rPr>
          <w:sz w:val="20"/>
          <w:lang w:val="ru-RU"/>
        </w:rPr>
        <w:t>Microsoft и Windows Server являются охраняемыми товарными знаками корпорации Microsoft в Соединенных Штатах и других странах.</w:t>
      </w:r>
    </w:p>
    <w:sectPr w:rsidR="006C7C40" w:rsidRPr="00DC1746" w:rsidSect="003748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30B" w:rsidRDefault="0060330B">
      <w:r>
        <w:separator/>
      </w:r>
    </w:p>
  </w:endnote>
  <w:endnote w:type="continuationSeparator" w:id="0">
    <w:p w:rsidR="0060330B" w:rsidRDefault="0060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48A" w:rsidRPr="007C7953" w:rsidRDefault="005A348A" w:rsidP="008A364A">
    <w:pPr>
      <w:rPr>
        <w:rFonts w:ascii="Tahoma" w:hAnsi="Tahoma" w:cs="Tahoma"/>
        <w:sz w:val="19"/>
        <w:szCs w:val="19"/>
      </w:rPr>
    </w:pPr>
    <w:r w:rsidRPr="007C7953">
      <w:rPr>
        <w:rFonts w:ascii="Tahoma" w:hAnsi="Tahoma" w:cs="Tahoma"/>
        <w:sz w:val="19"/>
        <w:szCs w:val="19"/>
      </w:rPr>
      <w:t>ISV Royalty Agreement EULA (October 1, 2012)</w:t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  <w:t xml:space="preserve">Page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PAGE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4B4FC7">
      <w:rPr>
        <w:rFonts w:ascii="Tahoma" w:hAnsi="Tahoma" w:cs="Tahoma"/>
        <w:noProof/>
        <w:sz w:val="19"/>
        <w:szCs w:val="19"/>
      </w:rPr>
      <w:t>2</w:t>
    </w:r>
    <w:r w:rsidRPr="007C7953">
      <w:rPr>
        <w:rFonts w:ascii="Tahoma" w:hAnsi="Tahoma" w:cs="Tahoma"/>
        <w:sz w:val="19"/>
        <w:szCs w:val="19"/>
      </w:rPr>
      <w:fldChar w:fldCharType="end"/>
    </w:r>
    <w:r w:rsidRPr="007C7953">
      <w:rPr>
        <w:rFonts w:ascii="Tahoma" w:hAnsi="Tahoma" w:cs="Tahoma"/>
        <w:sz w:val="19"/>
        <w:szCs w:val="19"/>
      </w:rPr>
      <w:t xml:space="preserve"> of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NUMPAGES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4B4FC7">
      <w:rPr>
        <w:rFonts w:ascii="Tahoma" w:hAnsi="Tahoma" w:cs="Tahoma"/>
        <w:noProof/>
        <w:sz w:val="19"/>
        <w:szCs w:val="19"/>
      </w:rPr>
      <w:t>2</w:t>
    </w:r>
    <w:r w:rsidRPr="007C7953">
      <w:rPr>
        <w:rFonts w:ascii="Tahoma" w:hAnsi="Tahoma" w:cs="Tahoma"/>
        <w:sz w:val="19"/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31C" w:rsidRPr="007B176D" w:rsidRDefault="00C9631C" w:rsidP="008A364A">
    <w:pPr>
      <w:rPr>
        <w:rFonts w:ascii="Tahoma" w:hAnsi="Tahoma" w:cs="Tahoma"/>
        <w:sz w:val="19"/>
        <w:szCs w:val="19"/>
      </w:rPr>
    </w:pPr>
    <w:r w:rsidRPr="007B176D">
      <w:rPr>
        <w:rFonts w:ascii="Tahoma" w:hAnsi="Tahoma" w:cs="Tahoma"/>
        <w:sz w:val="19"/>
        <w:szCs w:val="19"/>
      </w:rPr>
      <w:t>ISV Royalty Agreement EULA (October 1, 2012)</w:t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  <w:t xml:space="preserve">Page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PAGE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4B4FC7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  <w:r w:rsidRPr="007B176D">
      <w:rPr>
        <w:rFonts w:ascii="Tahoma" w:hAnsi="Tahoma" w:cs="Tahoma"/>
        <w:sz w:val="19"/>
        <w:szCs w:val="19"/>
      </w:rPr>
      <w:t xml:space="preserve"> of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NUMPAGES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4B4FC7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30B" w:rsidRDefault="0060330B">
      <w:r>
        <w:separator/>
      </w:r>
    </w:p>
  </w:footnote>
  <w:footnote w:type="continuationSeparator" w:id="0">
    <w:p w:rsidR="0060330B" w:rsidRDefault="0060330B">
      <w:r>
        <w:continuationSeparator/>
      </w:r>
    </w:p>
  </w:footnote>
  <w:footnote w:id="1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2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3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  <w:footnote w:id="4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48A" w:rsidRDefault="004B4FC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AES" w:cryptAlgorithmClass="hash" w:cryptAlgorithmType="typeAny" w:cryptAlgorithmSid="14" w:cryptSpinCount="100000" w:hash="ZaWXjspooArqUW9ligCbtXZdC0mOTzpQlE+HhVvXabdv00KLuQiN3tXMlQaT3tQAJuRN6DzOdVhDR3IEnBTMBw==" w:salt="ekbewdINkOUFwWItt6RxQQ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D32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0F1"/>
    <w:rsid w:val="000A1A2D"/>
    <w:rsid w:val="000A2C62"/>
    <w:rsid w:val="000C1816"/>
    <w:rsid w:val="000C1EFE"/>
    <w:rsid w:val="000C574C"/>
    <w:rsid w:val="000C6242"/>
    <w:rsid w:val="000D254C"/>
    <w:rsid w:val="000D33F2"/>
    <w:rsid w:val="000D5D49"/>
    <w:rsid w:val="000D7225"/>
    <w:rsid w:val="000E449E"/>
    <w:rsid w:val="00102867"/>
    <w:rsid w:val="0010712D"/>
    <w:rsid w:val="0011532C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7928"/>
    <w:rsid w:val="0024040E"/>
    <w:rsid w:val="002434F9"/>
    <w:rsid w:val="0024740D"/>
    <w:rsid w:val="00252384"/>
    <w:rsid w:val="00257C51"/>
    <w:rsid w:val="00263EFD"/>
    <w:rsid w:val="00267245"/>
    <w:rsid w:val="00271AC1"/>
    <w:rsid w:val="00274C53"/>
    <w:rsid w:val="002827F7"/>
    <w:rsid w:val="00283378"/>
    <w:rsid w:val="00287CB6"/>
    <w:rsid w:val="00293C30"/>
    <w:rsid w:val="00293DFE"/>
    <w:rsid w:val="00296A6E"/>
    <w:rsid w:val="002A4CB7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1269D"/>
    <w:rsid w:val="00313C0C"/>
    <w:rsid w:val="00314969"/>
    <w:rsid w:val="0031549F"/>
    <w:rsid w:val="003253EC"/>
    <w:rsid w:val="00334B76"/>
    <w:rsid w:val="00342268"/>
    <w:rsid w:val="00346361"/>
    <w:rsid w:val="00360E7B"/>
    <w:rsid w:val="0037485F"/>
    <w:rsid w:val="00377109"/>
    <w:rsid w:val="00384480"/>
    <w:rsid w:val="00384FF3"/>
    <w:rsid w:val="003938E6"/>
    <w:rsid w:val="003947A8"/>
    <w:rsid w:val="003B101E"/>
    <w:rsid w:val="003B3242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5E31"/>
    <w:rsid w:val="00491862"/>
    <w:rsid w:val="00493736"/>
    <w:rsid w:val="0049446B"/>
    <w:rsid w:val="004A3D35"/>
    <w:rsid w:val="004B4FC7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498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330B"/>
    <w:rsid w:val="00607311"/>
    <w:rsid w:val="0060777D"/>
    <w:rsid w:val="00612400"/>
    <w:rsid w:val="00614EE1"/>
    <w:rsid w:val="00627344"/>
    <w:rsid w:val="00633BDD"/>
    <w:rsid w:val="00634CFA"/>
    <w:rsid w:val="0063526F"/>
    <w:rsid w:val="006410E0"/>
    <w:rsid w:val="0064151D"/>
    <w:rsid w:val="00643CB8"/>
    <w:rsid w:val="006449FF"/>
    <w:rsid w:val="00644A07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1CA9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594"/>
    <w:rsid w:val="00783983"/>
    <w:rsid w:val="00783B23"/>
    <w:rsid w:val="00791213"/>
    <w:rsid w:val="007927F8"/>
    <w:rsid w:val="00794F3E"/>
    <w:rsid w:val="007A598B"/>
    <w:rsid w:val="007B176D"/>
    <w:rsid w:val="007B218B"/>
    <w:rsid w:val="007B6566"/>
    <w:rsid w:val="007C2800"/>
    <w:rsid w:val="007C7953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71873"/>
    <w:rsid w:val="00874396"/>
    <w:rsid w:val="008758FE"/>
    <w:rsid w:val="00885F4C"/>
    <w:rsid w:val="008861CA"/>
    <w:rsid w:val="008879B9"/>
    <w:rsid w:val="008910CF"/>
    <w:rsid w:val="00891E41"/>
    <w:rsid w:val="008933E8"/>
    <w:rsid w:val="008A1E5B"/>
    <w:rsid w:val="008A364A"/>
    <w:rsid w:val="008A3EE0"/>
    <w:rsid w:val="008B58B9"/>
    <w:rsid w:val="008B6070"/>
    <w:rsid w:val="008B6A58"/>
    <w:rsid w:val="008B7333"/>
    <w:rsid w:val="008B7E27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69B3"/>
    <w:rsid w:val="00907857"/>
    <w:rsid w:val="0091349B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57368"/>
    <w:rsid w:val="009619FA"/>
    <w:rsid w:val="00962644"/>
    <w:rsid w:val="0096610C"/>
    <w:rsid w:val="00966F12"/>
    <w:rsid w:val="00972649"/>
    <w:rsid w:val="00973B2A"/>
    <w:rsid w:val="00973BC1"/>
    <w:rsid w:val="00975ADB"/>
    <w:rsid w:val="00976345"/>
    <w:rsid w:val="00991DE0"/>
    <w:rsid w:val="00993A80"/>
    <w:rsid w:val="00996444"/>
    <w:rsid w:val="00996572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07410"/>
    <w:rsid w:val="00A13BD7"/>
    <w:rsid w:val="00A1485D"/>
    <w:rsid w:val="00A253E6"/>
    <w:rsid w:val="00A31074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66427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D05F4E"/>
    <w:rsid w:val="00D10B83"/>
    <w:rsid w:val="00D25EF1"/>
    <w:rsid w:val="00D317E4"/>
    <w:rsid w:val="00D33A82"/>
    <w:rsid w:val="00D4032B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1E0A"/>
    <w:rsid w:val="00DA5624"/>
    <w:rsid w:val="00DA5EAB"/>
    <w:rsid w:val="00DB7870"/>
    <w:rsid w:val="00DC1746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422"/>
    <w:rsid w:val="00DF54AA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A6FCD"/>
    <w:rsid w:val="00FB0BAF"/>
    <w:rsid w:val="00FB0BFC"/>
    <w:rsid w:val="00FB5E40"/>
    <w:rsid w:val="00FC3CB5"/>
    <w:rsid w:val="00FD0B7F"/>
    <w:rsid w:val="00FD3A8D"/>
    <w:rsid w:val="00FD7C34"/>
    <w:rsid w:val="00FD7E59"/>
    <w:rsid w:val="00FF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BE9ADC5F-DB7C-4A03-91C7-239440139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1D32"/>
    <w:rPr>
      <w:b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rsid w:val="008A1E5B"/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rsid w:val="005B7DA2"/>
    <w:rPr>
      <w:sz w:val="16"/>
    </w:rPr>
  </w:style>
  <w:style w:type="paragraph" w:customStyle="1" w:styleId="ListParagraph1">
    <w:name w:val="List Paragraph1"/>
    <w:basedOn w:val="Normal"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/>
      <w:b/>
      <w:color w:val="808080"/>
      <w:sz w:val="20"/>
      <w:vertAlign w:val="superscript"/>
    </w:rPr>
  </w:style>
  <w:style w:type="paragraph" w:customStyle="1" w:styleId="Style1">
    <w:name w:val="Style1"/>
    <w:basedOn w:val="Normal"/>
    <w:qFormat/>
    <w:rsid w:val="00271AC1"/>
    <w:pPr>
      <w:spacing w:before="120" w:after="120"/>
    </w:pPr>
    <w:rPr>
      <w:rFonts w:ascii="Tahoma" w:hAnsi="Tahoma" w:cs="Tahoma"/>
      <w:sz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6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0D3BE7-8642-4975-B3DB-DAECBEC192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5E73F6-5617-4FE8-9D55-1E12C6B9D5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B55811-010C-4854-9725-6A533236DA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7909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21</cp:revision>
  <cp:lastPrinted>2012-09-28T08:56:00Z</cp:lastPrinted>
  <dcterms:created xsi:type="dcterms:W3CDTF">2012-09-28T04:39:00Z</dcterms:created>
  <dcterms:modified xsi:type="dcterms:W3CDTF">2015-03-29T20:42:00Z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